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6F25E" w14:textId="3EB9058E" w:rsidR="00297442" w:rsidRDefault="00297442" w:rsidP="00297442">
      <w:pPr>
        <w:spacing w:after="0" w:line="240" w:lineRule="auto"/>
        <w:ind w:left="-851"/>
        <w:jc w:val="center"/>
        <w:rPr>
          <w:rFonts w:cs="Calibri"/>
        </w:rPr>
      </w:pPr>
      <w:r>
        <w:rPr>
          <w:noProof/>
        </w:rPr>
        <w:drawing>
          <wp:inline distT="0" distB="0" distL="0" distR="0" wp14:anchorId="57FF678B" wp14:editId="26E51DE8">
            <wp:extent cx="2644140" cy="739140"/>
            <wp:effectExtent l="0" t="0" r="0" b="0"/>
            <wp:docPr id="1623212979" name="Paveikslėlis 2"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052605" descr="A close-up of a logo&#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644140" cy="739140"/>
                    </a:xfrm>
                    <a:prstGeom prst="rect">
                      <a:avLst/>
                    </a:prstGeom>
                    <a:noFill/>
                    <a:ln>
                      <a:noFill/>
                    </a:ln>
                  </pic:spPr>
                </pic:pic>
              </a:graphicData>
            </a:graphic>
          </wp:inline>
        </w:drawing>
      </w:r>
      <w:r>
        <w:rPr>
          <w:noProof/>
        </w:rPr>
        <w:drawing>
          <wp:inline distT="0" distB="0" distL="0" distR="0" wp14:anchorId="7C3421CC" wp14:editId="73DE9AB0">
            <wp:extent cx="2339340" cy="830580"/>
            <wp:effectExtent l="0" t="0" r="0" b="0"/>
            <wp:docPr id="140937920" name="Paveikslėlis 1" descr="A blue and white circle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032168" descr="A blue and white circle with text&#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9340" cy="830580"/>
                    </a:xfrm>
                    <a:prstGeom prst="rect">
                      <a:avLst/>
                    </a:prstGeom>
                    <a:noFill/>
                    <a:ln>
                      <a:noFill/>
                    </a:ln>
                  </pic:spPr>
                </pic:pic>
              </a:graphicData>
            </a:graphic>
          </wp:inline>
        </w:drawing>
      </w:r>
    </w:p>
    <w:p w14:paraId="115CD425" w14:textId="77777777" w:rsidR="00297442" w:rsidRDefault="00297442" w:rsidP="00297442">
      <w:pPr>
        <w:spacing w:after="0" w:line="240" w:lineRule="auto"/>
        <w:ind w:left="7938" w:hanging="283"/>
        <w:rPr>
          <w:rFonts w:ascii="Times New Roman" w:hAnsi="Times New Roman" w:cs="Times New Roman"/>
        </w:rPr>
      </w:pPr>
    </w:p>
    <w:p w14:paraId="473F63FE" w14:textId="77777777" w:rsidR="00AA0DC8" w:rsidRPr="00AA0DC8" w:rsidRDefault="00C545BF" w:rsidP="00AA0DC8">
      <w:pPr>
        <w:spacing w:after="0" w:line="240" w:lineRule="auto"/>
        <w:jc w:val="right"/>
        <w:rPr>
          <w:rFonts w:ascii="Times New Roman" w:hAnsi="Times New Roman" w:cs="Times New Roman"/>
        </w:rPr>
      </w:pPr>
      <w:r w:rsidRPr="00AA0DC8">
        <w:rPr>
          <w:rFonts w:ascii="Times New Roman" w:hAnsi="Times New Roman" w:cs="Times New Roman"/>
        </w:rPr>
        <w:t xml:space="preserve">Specialiųjų pirkimo sąlygų </w:t>
      </w:r>
    </w:p>
    <w:p w14:paraId="3D91B5BA" w14:textId="1EFF67D7" w:rsidR="00297442" w:rsidRPr="00AA0DC8" w:rsidRDefault="00C545BF" w:rsidP="00AA0DC8">
      <w:pPr>
        <w:spacing w:after="0" w:line="240" w:lineRule="auto"/>
        <w:jc w:val="right"/>
        <w:rPr>
          <w:rFonts w:ascii="Times New Roman" w:hAnsi="Times New Roman" w:cs="Times New Roman"/>
        </w:rPr>
      </w:pPr>
      <w:r w:rsidRPr="00AA0DC8">
        <w:rPr>
          <w:rFonts w:ascii="Times New Roman" w:hAnsi="Times New Roman" w:cs="Times New Roman"/>
        </w:rPr>
        <w:t>4</w:t>
      </w:r>
      <w:r w:rsidR="00AA0DC8" w:rsidRPr="00AA0DC8">
        <w:rPr>
          <w:rFonts w:ascii="Times New Roman" w:hAnsi="Times New Roman" w:cs="Times New Roman"/>
        </w:rPr>
        <w:t xml:space="preserve"> </w:t>
      </w:r>
      <w:r w:rsidRPr="00AA0DC8">
        <w:rPr>
          <w:rFonts w:ascii="Times New Roman" w:hAnsi="Times New Roman" w:cs="Times New Roman"/>
        </w:rPr>
        <w:t xml:space="preserve">priedas „Techninė specifikacija“ </w:t>
      </w:r>
    </w:p>
    <w:p w14:paraId="19F5729F" w14:textId="77777777" w:rsidR="00297442" w:rsidRDefault="00297442" w:rsidP="00AA0DC8">
      <w:pPr>
        <w:spacing w:after="0" w:line="240" w:lineRule="auto"/>
        <w:jc w:val="right"/>
        <w:rPr>
          <w:rFonts w:ascii="Times New Roman" w:hAnsi="Times New Roman" w:cs="Times New Roman"/>
          <w:b/>
          <w:bCs/>
        </w:rPr>
      </w:pPr>
    </w:p>
    <w:p w14:paraId="7D79F351" w14:textId="77777777" w:rsidR="00B14808" w:rsidRDefault="00B14808" w:rsidP="00B14808">
      <w:pPr>
        <w:spacing w:after="0" w:line="240" w:lineRule="auto"/>
        <w:jc w:val="center"/>
        <w:rPr>
          <w:rFonts w:ascii="Times New Roman" w:hAnsi="Times New Roman" w:cs="Times New Roman"/>
          <w:b/>
          <w:bCs/>
        </w:rPr>
      </w:pPr>
      <w:r w:rsidRPr="0023015A">
        <w:rPr>
          <w:rFonts w:ascii="Times New Roman" w:hAnsi="Times New Roman" w:cs="Times New Roman"/>
          <w:b/>
          <w:bCs/>
          <w:color w:val="000000"/>
          <w:shd w:val="clear" w:color="auto" w:fill="FFFFFF"/>
        </w:rPr>
        <w:t>VIENINGOS ELEKTRONINIO BILIETO IR KELEIVIŲ INFORMAVIMO SISTEMOS TEISINIŲ KONSULTACIJŲ PASLAUGOS</w:t>
      </w:r>
      <w:r>
        <w:rPr>
          <w:rFonts w:ascii="Times New Roman" w:hAnsi="Times New Roman" w:cs="Times New Roman"/>
          <w:b/>
          <w:bCs/>
        </w:rPr>
        <w:t xml:space="preserve"> PIRKIMO TECHNINĖ SPECIFIKACIJA </w:t>
      </w:r>
    </w:p>
    <w:p w14:paraId="4A786CF3" w14:textId="77777777" w:rsidR="00B14808" w:rsidRDefault="00B14808" w:rsidP="00B14808">
      <w:pPr>
        <w:spacing w:after="0" w:line="240" w:lineRule="auto"/>
        <w:jc w:val="both"/>
        <w:rPr>
          <w:rFonts w:ascii="Times New Roman" w:hAnsi="Times New Roman" w:cs="Times New Roman"/>
          <w:lang w:eastAsia="lt-LT"/>
        </w:rPr>
      </w:pPr>
    </w:p>
    <w:p w14:paraId="08F8904E" w14:textId="77777777" w:rsidR="00B14808" w:rsidRDefault="00B14808" w:rsidP="00B14808">
      <w:pPr>
        <w:pStyle w:val="Sraopastraipa"/>
        <w:numPr>
          <w:ilvl w:val="0"/>
          <w:numId w:val="4"/>
        </w:numPr>
        <w:tabs>
          <w:tab w:val="left" w:pos="567"/>
        </w:tabs>
        <w:spacing w:after="0" w:line="240" w:lineRule="auto"/>
        <w:ind w:left="0" w:firstLine="0"/>
        <w:jc w:val="both"/>
        <w:rPr>
          <w:rFonts w:ascii="Times New Roman" w:hAnsi="Times New Roman" w:cs="Times New Roman"/>
        </w:rPr>
      </w:pPr>
      <w:r>
        <w:rPr>
          <w:rFonts w:ascii="Times New Roman" w:hAnsi="Times New Roman" w:cs="Times New Roman"/>
          <w:b/>
          <w:bCs/>
        </w:rPr>
        <w:t xml:space="preserve">Pirkimo objektas ir jo aprašymas – </w:t>
      </w:r>
      <w:bookmarkStart w:id="0" w:name="_Hlk172014292"/>
      <w:r>
        <w:rPr>
          <w:rFonts w:ascii="Times New Roman" w:hAnsi="Times New Roman" w:cs="Times New Roman"/>
          <w:lang w:eastAsia="zh-TW"/>
        </w:rPr>
        <w:t>Vieningos elektroninio bilieto ir keleivių informavimo sistemos Alytaus regiono savivaldybėse</w:t>
      </w:r>
      <w:r>
        <w:rPr>
          <w:rFonts w:ascii="Times New Roman" w:hAnsi="Times New Roman" w:cs="Times New Roman"/>
        </w:rPr>
        <w:t xml:space="preserve"> </w:t>
      </w:r>
      <w:r w:rsidRPr="00E54DE7">
        <w:rPr>
          <w:rFonts w:ascii="Times New Roman" w:hAnsi="Times New Roman" w:cs="Times New Roman"/>
        </w:rPr>
        <w:t>(Druskininkų miesto, Alytaus miesto, Alytaus rajono, Varėnos rajono bei Lazdijų rajono)</w:t>
      </w:r>
      <w:r>
        <w:rPr>
          <w:rFonts w:ascii="Times New Roman" w:hAnsi="Times New Roman" w:cs="Times New Roman"/>
        </w:rPr>
        <w:t xml:space="preserve"> nuostatų parengimas bei suderinimas su suinteresuotomis institucijomis.</w:t>
      </w:r>
      <w:bookmarkEnd w:id="0"/>
    </w:p>
    <w:p w14:paraId="42C4B4A3" w14:textId="77777777" w:rsidR="00B14808" w:rsidRDefault="00B14808" w:rsidP="00B14808">
      <w:pPr>
        <w:pStyle w:val="Sraopastraipa"/>
        <w:tabs>
          <w:tab w:val="left" w:pos="567"/>
        </w:tabs>
        <w:spacing w:after="0" w:line="240" w:lineRule="auto"/>
        <w:ind w:left="0"/>
        <w:jc w:val="both"/>
        <w:rPr>
          <w:rFonts w:ascii="Times New Roman" w:hAnsi="Times New Roman" w:cs="Times New Roman"/>
        </w:rPr>
      </w:pPr>
    </w:p>
    <w:p w14:paraId="0F52A2D1" w14:textId="7A728A9F" w:rsidR="00B14808" w:rsidRPr="00233993" w:rsidRDefault="00B14808" w:rsidP="006A7BE7">
      <w:pPr>
        <w:pStyle w:val="Sraopastraipa"/>
        <w:numPr>
          <w:ilvl w:val="0"/>
          <w:numId w:val="4"/>
        </w:numPr>
        <w:tabs>
          <w:tab w:val="left" w:pos="426"/>
        </w:tabs>
        <w:spacing w:after="0" w:line="240" w:lineRule="auto"/>
        <w:ind w:left="0" w:firstLine="0"/>
        <w:jc w:val="both"/>
        <w:rPr>
          <w:rFonts w:ascii="Times New Roman" w:hAnsi="Times New Roman" w:cs="Times New Roman"/>
        </w:rPr>
      </w:pPr>
      <w:r>
        <w:rPr>
          <w:rFonts w:ascii="Times New Roman" w:hAnsi="Times New Roman" w:cs="Times New Roman"/>
          <w:b/>
          <w:bCs/>
        </w:rPr>
        <w:t>Tikslas</w:t>
      </w:r>
      <w:r>
        <w:rPr>
          <w:rFonts w:ascii="Times New Roman" w:hAnsi="Times New Roman" w:cs="Times New Roman"/>
        </w:rPr>
        <w:t xml:space="preserve"> – parengti 1 (vieną) dokumentą</w:t>
      </w:r>
      <w:r w:rsidR="006A7BE7">
        <w:rPr>
          <w:rFonts w:ascii="Times New Roman" w:hAnsi="Times New Roman" w:cs="Times New Roman"/>
        </w:rPr>
        <w:t>, t.y.</w:t>
      </w:r>
      <w:r>
        <w:rPr>
          <w:rFonts w:ascii="Times New Roman" w:hAnsi="Times New Roman" w:cs="Times New Roman"/>
        </w:rPr>
        <w:t xml:space="preserve"> </w:t>
      </w:r>
      <w:r w:rsidR="006A7BE7">
        <w:rPr>
          <w:rFonts w:ascii="Times New Roman" w:hAnsi="Times New Roman" w:cs="Times New Roman"/>
        </w:rPr>
        <w:t>V</w:t>
      </w:r>
      <w:r w:rsidRPr="00233993">
        <w:rPr>
          <w:rFonts w:ascii="Times New Roman" w:hAnsi="Times New Roman" w:cs="Times New Roman"/>
          <w:lang w:eastAsia="zh-TW"/>
        </w:rPr>
        <w:t>ieningos elektroninio bilieto ir keleivių informavimo sistemos Alytaus regiono savivaldybėse</w:t>
      </w:r>
      <w:r w:rsidRPr="00233993">
        <w:rPr>
          <w:rFonts w:ascii="Times New Roman" w:hAnsi="Times New Roman" w:cs="Times New Roman"/>
        </w:rPr>
        <w:t xml:space="preserve"> (Druskininkų miesto, Alytaus miesto, Alytaus rajono, Varėnos rajono bei Lazdijų rajono) nuostatus.</w:t>
      </w:r>
    </w:p>
    <w:p w14:paraId="703CD7FB" w14:textId="77777777" w:rsidR="00B14808" w:rsidRDefault="00B14808" w:rsidP="00B14808">
      <w:pPr>
        <w:tabs>
          <w:tab w:val="left" w:pos="851"/>
        </w:tabs>
        <w:spacing w:after="0" w:line="240" w:lineRule="auto"/>
        <w:jc w:val="both"/>
        <w:rPr>
          <w:rFonts w:ascii="Times New Roman" w:hAnsi="Times New Roman" w:cs="Times New Roman"/>
        </w:rPr>
      </w:pPr>
    </w:p>
    <w:p w14:paraId="6936B0E4" w14:textId="77777777" w:rsidR="00B14808" w:rsidRDefault="00B14808" w:rsidP="00B14808">
      <w:pPr>
        <w:tabs>
          <w:tab w:val="left" w:pos="851"/>
        </w:tabs>
        <w:spacing w:after="0" w:line="240" w:lineRule="auto"/>
        <w:jc w:val="both"/>
        <w:rPr>
          <w:rFonts w:ascii="Times New Roman" w:hAnsi="Times New Roman" w:cs="Times New Roman"/>
        </w:rPr>
      </w:pPr>
      <w:r>
        <w:rPr>
          <w:rFonts w:ascii="Times New Roman" w:hAnsi="Times New Roman" w:cs="Times New Roman"/>
        </w:rPr>
        <w:t>3. Dokumentas turi būti parengtas, atsižvelgiant į aktualų teisinį reglamentavimą:</w:t>
      </w:r>
    </w:p>
    <w:p w14:paraId="722D0CA4" w14:textId="77777777" w:rsidR="00B14808" w:rsidRDefault="00B14808" w:rsidP="00B14808">
      <w:pPr>
        <w:spacing w:after="0" w:line="240" w:lineRule="auto"/>
        <w:ind w:firstLine="709"/>
        <w:jc w:val="both"/>
        <w:rPr>
          <w:rFonts w:ascii="Times New Roman" w:hAnsi="Times New Roman" w:cs="Times New Roman"/>
        </w:rPr>
      </w:pPr>
      <w:r>
        <w:rPr>
          <w:rFonts w:ascii="Times New Roman" w:hAnsi="Times New Roman" w:cs="Times New Roman"/>
        </w:rPr>
        <w:t>- Lietuvos Respublikos valstybės informacinių išteklių valdymo įstatymą;</w:t>
      </w:r>
    </w:p>
    <w:p w14:paraId="454AEC69" w14:textId="77777777" w:rsidR="00B14808" w:rsidRDefault="00B14808" w:rsidP="00B14808">
      <w:pPr>
        <w:spacing w:after="0" w:line="240" w:lineRule="auto"/>
        <w:ind w:firstLine="709"/>
        <w:jc w:val="both"/>
        <w:rPr>
          <w:rFonts w:ascii="Times New Roman" w:hAnsi="Times New Roman" w:cs="Times New Roman"/>
        </w:rPr>
      </w:pPr>
      <w:r>
        <w:rPr>
          <w:rFonts w:ascii="Times New Roman" w:hAnsi="Times New Roman" w:cs="Times New Roman"/>
        </w:rPr>
        <w:t>- Lietuvos Respublikos kibernetinio saugumo įstatymą;</w:t>
      </w:r>
    </w:p>
    <w:p w14:paraId="665C434C" w14:textId="77777777" w:rsidR="00B14808" w:rsidRDefault="00B14808" w:rsidP="00B14808">
      <w:pPr>
        <w:spacing w:after="0" w:line="240" w:lineRule="auto"/>
        <w:ind w:firstLine="709"/>
        <w:jc w:val="both"/>
        <w:rPr>
          <w:rFonts w:ascii="Times New Roman" w:hAnsi="Times New Roman" w:cs="Times New Roman"/>
        </w:rPr>
      </w:pPr>
      <w:r>
        <w:rPr>
          <w:rFonts w:ascii="Times New Roman" w:hAnsi="Times New Roman" w:cs="Times New Roman"/>
        </w:rPr>
        <w:t>- Informacijos saugumo valdymą reglamentuojančius teisės aktus;</w:t>
      </w:r>
    </w:p>
    <w:p w14:paraId="7C8E9B90" w14:textId="77777777" w:rsidR="00B14808" w:rsidRDefault="00B14808" w:rsidP="00B14808">
      <w:pPr>
        <w:spacing w:after="0" w:line="240" w:lineRule="auto"/>
        <w:ind w:firstLine="709"/>
        <w:jc w:val="both"/>
        <w:rPr>
          <w:rFonts w:ascii="Times New Roman" w:hAnsi="Times New Roman" w:cs="Times New Roman"/>
        </w:rPr>
      </w:pPr>
      <w:r>
        <w:rPr>
          <w:rFonts w:ascii="Times New Roman" w:hAnsi="Times New Roman" w:cs="Times New Roman"/>
        </w:rPr>
        <w:t xml:space="preserve">- Valstybės informacinių sistemų gyvavimo ciklo valdymo metodiką, patvirtintą Informacinės visuomenės plėtros komiteto prie Susisiekimo ministerijos direktoriaus 2014 m. vasario 25 d. įsakymu Nr. T-29 „Dėl Valstybės informacinių sistemų gyvavimo ciklo valdymo metodikos patvirtinimo“; </w:t>
      </w:r>
    </w:p>
    <w:p w14:paraId="05F2E52B" w14:textId="77777777" w:rsidR="00B14808" w:rsidRDefault="00B14808" w:rsidP="00B14808">
      <w:pPr>
        <w:spacing w:after="0" w:line="240" w:lineRule="auto"/>
        <w:ind w:firstLine="709"/>
        <w:jc w:val="both"/>
        <w:rPr>
          <w:rFonts w:ascii="Times New Roman" w:hAnsi="Times New Roman" w:cs="Times New Roman"/>
        </w:rPr>
      </w:pPr>
      <w:r>
        <w:rPr>
          <w:rFonts w:ascii="Times New Roman" w:hAnsi="Times New Roman" w:cs="Times New Roman"/>
        </w:rPr>
        <w:t>- 2024 m. spalio 30 d. Nr. 907 nutarimą „Dėl Lietuvos Respublikos Vyriausybės 2024 m. gegužės 15 d. nutarimo Nr. 349 „Dėl Lietuvos Respublikos valstybės informacinių išteklių valdymo įstatymo įgyvendinimo“ pakeitimo“ patvirtintą Informacinių sistemų steigimo, kūrimo, atnaujinimo, pertvarkymo ir likvidavimo tvarkos aprašu;</w:t>
      </w:r>
    </w:p>
    <w:p w14:paraId="524E4DDB" w14:textId="77777777" w:rsidR="00B14808" w:rsidRDefault="00B14808" w:rsidP="00B14808">
      <w:pPr>
        <w:spacing w:after="0" w:line="240" w:lineRule="auto"/>
        <w:ind w:firstLine="709"/>
        <w:jc w:val="both"/>
        <w:rPr>
          <w:rFonts w:ascii="Times New Roman" w:hAnsi="Times New Roman" w:cs="Times New Roman"/>
        </w:rPr>
      </w:pPr>
      <w:r>
        <w:rPr>
          <w:rFonts w:ascii="Times New Roman" w:hAnsi="Times New Roman" w:cs="Times New Roman"/>
        </w:rPr>
        <w:t>- Kitus pirkimo objektui aktualius teisės aktus, tarptautinius standartus ir metodologijas.</w:t>
      </w:r>
    </w:p>
    <w:p w14:paraId="210D9CFB" w14:textId="77777777" w:rsidR="00B14808" w:rsidRDefault="00B14808" w:rsidP="00B14808">
      <w:pPr>
        <w:spacing w:after="0" w:line="240" w:lineRule="auto"/>
        <w:ind w:firstLine="709"/>
        <w:jc w:val="both"/>
        <w:rPr>
          <w:rFonts w:ascii="Times New Roman" w:hAnsi="Times New Roman" w:cs="Times New Roman"/>
        </w:rPr>
      </w:pPr>
    </w:p>
    <w:p w14:paraId="224C1B88" w14:textId="77777777" w:rsidR="00B14808" w:rsidRDefault="00B14808" w:rsidP="00B14808">
      <w:pPr>
        <w:spacing w:after="0" w:line="240" w:lineRule="auto"/>
        <w:jc w:val="both"/>
        <w:rPr>
          <w:rFonts w:ascii="Times New Roman" w:hAnsi="Times New Roman" w:cs="Times New Roman"/>
        </w:rPr>
      </w:pPr>
      <w:r>
        <w:rPr>
          <w:rFonts w:ascii="Times New Roman" w:hAnsi="Times New Roman" w:cs="Times New Roman"/>
        </w:rPr>
        <w:t xml:space="preserve">4. </w:t>
      </w:r>
      <w:r>
        <w:rPr>
          <w:rFonts w:ascii="Times New Roman" w:hAnsi="Times New Roman" w:cs="Times New Roman"/>
          <w:lang w:eastAsia="zh-TW"/>
        </w:rPr>
        <w:t>Vieningos elektroninio bilieto ir keleivių informavimo sistemos Alytaus regiono savivaldybėse</w:t>
      </w:r>
      <w:r>
        <w:rPr>
          <w:rFonts w:ascii="Times New Roman" w:hAnsi="Times New Roman" w:cs="Times New Roman"/>
        </w:rPr>
        <w:t xml:space="preserve"> </w:t>
      </w:r>
      <w:r w:rsidRPr="00E54DE7">
        <w:rPr>
          <w:rFonts w:ascii="Times New Roman" w:hAnsi="Times New Roman" w:cs="Times New Roman"/>
        </w:rPr>
        <w:t>(Druskininkų miesto, Alytaus miesto, Alytaus rajono, Varėnos rajono bei Lazdijų rajono)</w:t>
      </w:r>
      <w:r>
        <w:rPr>
          <w:rFonts w:ascii="Times New Roman" w:hAnsi="Times New Roman" w:cs="Times New Roman"/>
        </w:rPr>
        <w:t xml:space="preserve"> nuostatai turės būti suderinti su:</w:t>
      </w:r>
    </w:p>
    <w:p w14:paraId="5CC8FBC8" w14:textId="77777777" w:rsidR="00B14808" w:rsidRDefault="00B14808" w:rsidP="00B14808">
      <w:pPr>
        <w:spacing w:after="0" w:line="240" w:lineRule="auto"/>
        <w:ind w:firstLine="709"/>
        <w:jc w:val="both"/>
        <w:rPr>
          <w:rFonts w:ascii="Times New Roman" w:hAnsi="Times New Roman" w:cs="Times New Roman"/>
        </w:rPr>
      </w:pPr>
      <w:r>
        <w:rPr>
          <w:rFonts w:ascii="Times New Roman" w:hAnsi="Times New Roman" w:cs="Times New Roman"/>
        </w:rPr>
        <w:t>- Ekonomikos ir inovacijų ministerija (EIMIN);</w:t>
      </w:r>
    </w:p>
    <w:p w14:paraId="25701D85" w14:textId="77777777" w:rsidR="00B14808" w:rsidRDefault="00B14808" w:rsidP="00B14808">
      <w:pPr>
        <w:spacing w:after="0" w:line="240" w:lineRule="auto"/>
        <w:ind w:firstLine="709"/>
        <w:jc w:val="both"/>
        <w:rPr>
          <w:rFonts w:ascii="Times New Roman" w:hAnsi="Times New Roman" w:cs="Times New Roman"/>
        </w:rPr>
      </w:pPr>
      <w:r>
        <w:rPr>
          <w:rFonts w:ascii="Times New Roman" w:hAnsi="Times New Roman" w:cs="Times New Roman"/>
        </w:rPr>
        <w:t xml:space="preserve">- Valstybės skaitmeninių sprendimų agentūra (VSSA) (teisės akte nurodoma kaip ekonomikos ir inovacijų ministro įgaliota institucija, įgyvendinanti valstybės informacinių išteklių valdymo politiką (ji ir EIMIN kartu teisės akte vadinamos derinančiomis institucijomis); </w:t>
      </w:r>
    </w:p>
    <w:p w14:paraId="59294671" w14:textId="77777777" w:rsidR="00B14808" w:rsidRDefault="00B14808" w:rsidP="00B14808">
      <w:pPr>
        <w:spacing w:after="0" w:line="240" w:lineRule="auto"/>
        <w:ind w:firstLine="709"/>
        <w:jc w:val="both"/>
        <w:rPr>
          <w:rFonts w:ascii="Times New Roman" w:hAnsi="Times New Roman" w:cs="Times New Roman"/>
        </w:rPr>
      </w:pPr>
      <w:r>
        <w:rPr>
          <w:rFonts w:ascii="Times New Roman" w:hAnsi="Times New Roman" w:cs="Times New Roman"/>
        </w:rPr>
        <w:t xml:space="preserve">- numatomu (-ais) informacinės sistemos tvarkytoju (-ais), jei rengėjas – informacinės sistemos valdytojas; </w:t>
      </w:r>
    </w:p>
    <w:p w14:paraId="1F802FB3" w14:textId="77777777" w:rsidR="00B14808" w:rsidRDefault="00B14808" w:rsidP="00B14808">
      <w:pPr>
        <w:spacing w:after="0" w:line="240" w:lineRule="auto"/>
        <w:ind w:firstLine="709"/>
        <w:jc w:val="both"/>
        <w:rPr>
          <w:rFonts w:ascii="Times New Roman" w:hAnsi="Times New Roman" w:cs="Times New Roman"/>
        </w:rPr>
      </w:pPr>
      <w:r>
        <w:rPr>
          <w:rFonts w:ascii="Times New Roman" w:hAnsi="Times New Roman" w:cs="Times New Roman"/>
        </w:rPr>
        <w:t xml:space="preserve">- numatomu (-ais) informacinės sistemos duomenų valdytoju (-ais), jei rengėjas – informacinės sistemos tvarkytojas; </w:t>
      </w:r>
    </w:p>
    <w:p w14:paraId="13B2A6EB" w14:textId="77777777" w:rsidR="00B14808" w:rsidRDefault="00B14808" w:rsidP="00B14808">
      <w:pPr>
        <w:spacing w:after="0" w:line="240" w:lineRule="auto"/>
        <w:ind w:firstLine="709"/>
        <w:jc w:val="both"/>
        <w:rPr>
          <w:rFonts w:ascii="Times New Roman" w:hAnsi="Times New Roman" w:cs="Times New Roman"/>
        </w:rPr>
      </w:pPr>
      <w:r>
        <w:rPr>
          <w:rFonts w:ascii="Times New Roman" w:hAnsi="Times New Roman" w:cs="Times New Roman"/>
        </w:rPr>
        <w:t xml:space="preserve">- numatomu (-ais) informacinės sistemos duomenų tvarkytoju (-ais); </w:t>
      </w:r>
    </w:p>
    <w:p w14:paraId="47BA4463" w14:textId="77777777" w:rsidR="00B14808" w:rsidRDefault="00B14808" w:rsidP="00B14808">
      <w:pPr>
        <w:spacing w:after="0" w:line="240" w:lineRule="auto"/>
        <w:ind w:firstLine="709"/>
        <w:jc w:val="both"/>
        <w:rPr>
          <w:rFonts w:ascii="Times New Roman" w:hAnsi="Times New Roman" w:cs="Times New Roman"/>
        </w:rPr>
      </w:pPr>
      <w:r>
        <w:rPr>
          <w:rFonts w:ascii="Times New Roman" w:hAnsi="Times New Roman" w:cs="Times New Roman"/>
        </w:rPr>
        <w:t>- informacinės sistemos nuostatų projekte nurodytų informacinių sistemų iš kurių bus teikiami duomenys, valdytojais ir tvarkytojais; Šių institucijų kiekis priklauso nuo pačios IS apimties;</w:t>
      </w:r>
    </w:p>
    <w:p w14:paraId="4FDE5A96" w14:textId="77777777" w:rsidR="00B14808" w:rsidRDefault="00B14808" w:rsidP="00B14808">
      <w:pPr>
        <w:spacing w:after="0" w:line="240" w:lineRule="auto"/>
        <w:ind w:firstLine="709"/>
        <w:jc w:val="both"/>
        <w:rPr>
          <w:rFonts w:ascii="Times New Roman" w:hAnsi="Times New Roman" w:cs="Times New Roman"/>
        </w:rPr>
      </w:pPr>
      <w:r>
        <w:rPr>
          <w:rFonts w:ascii="Times New Roman" w:hAnsi="Times New Roman" w:cs="Times New Roman"/>
        </w:rPr>
        <w:t xml:space="preserve">- Lietuvos vyriausiojo archyvaro tarnyba (archyvų ir dokumentų srities valstybinį administravimą įgyvendinančia institucija); </w:t>
      </w:r>
    </w:p>
    <w:p w14:paraId="2046176B" w14:textId="77777777" w:rsidR="00B14808" w:rsidRDefault="00B14808" w:rsidP="00B14808">
      <w:pPr>
        <w:spacing w:after="0" w:line="240" w:lineRule="auto"/>
        <w:ind w:firstLine="709"/>
        <w:jc w:val="both"/>
        <w:rPr>
          <w:rFonts w:ascii="Times New Roman" w:hAnsi="Times New Roman" w:cs="Times New Roman"/>
        </w:rPr>
      </w:pPr>
      <w:r>
        <w:rPr>
          <w:rFonts w:ascii="Times New Roman" w:hAnsi="Times New Roman" w:cs="Times New Roman"/>
        </w:rPr>
        <w:t xml:space="preserve">- Valstybės duomenų agentūra; </w:t>
      </w:r>
    </w:p>
    <w:p w14:paraId="3BFD1F11" w14:textId="77777777" w:rsidR="00B14808" w:rsidRDefault="00B14808" w:rsidP="00B14808">
      <w:pPr>
        <w:spacing w:after="0" w:line="240" w:lineRule="auto"/>
        <w:ind w:firstLine="709"/>
        <w:jc w:val="both"/>
        <w:rPr>
          <w:rFonts w:ascii="Times New Roman" w:hAnsi="Times New Roman" w:cs="Times New Roman"/>
        </w:rPr>
      </w:pPr>
      <w:r>
        <w:rPr>
          <w:rFonts w:ascii="Times New Roman" w:hAnsi="Times New Roman" w:cs="Times New Roman"/>
        </w:rPr>
        <w:lastRenderedPageBreak/>
        <w:t>- Lietuvos Respublikos vidaus reikalų ministerija, kai informacinėje sistemoje numatoma teikti administracines paslaugas ir Informacinės sistemos steigimo teisės akto projekte nustatoma administracinių paslaugų teikimo tvarka;</w:t>
      </w:r>
    </w:p>
    <w:p w14:paraId="789D95AE" w14:textId="77777777" w:rsidR="00B14808" w:rsidRDefault="00B14808" w:rsidP="00B14808">
      <w:pPr>
        <w:spacing w:after="0" w:line="240" w:lineRule="auto"/>
        <w:ind w:firstLine="709"/>
        <w:jc w:val="both"/>
        <w:rPr>
          <w:rFonts w:ascii="Times New Roman" w:hAnsi="Times New Roman" w:cs="Times New Roman"/>
        </w:rPr>
      </w:pPr>
      <w:r>
        <w:rPr>
          <w:rFonts w:ascii="Times New Roman" w:hAnsi="Times New Roman" w:cs="Times New Roman"/>
        </w:rPr>
        <w:t xml:space="preserve">- Duomenų apsaugos inspekcija (BDAR ir (ar) Teisinės apsaugos įstatymo taikymo priežiūrą atliekančia institucija), jeigu informacinėje sistemoje numatoma tvarkyti asmens duomenis, kurie informacinėje sistemoje tvarkomi nacionalinio saugumo ir (ar) gynybos tikslais. </w:t>
      </w:r>
    </w:p>
    <w:p w14:paraId="5084317E" w14:textId="77777777" w:rsidR="00B14808" w:rsidRDefault="00B14808" w:rsidP="00B14808">
      <w:pPr>
        <w:spacing w:after="0" w:line="240" w:lineRule="auto"/>
        <w:jc w:val="both"/>
        <w:rPr>
          <w:rFonts w:ascii="Times New Roman" w:hAnsi="Times New Roman" w:cs="Times New Roman"/>
        </w:rPr>
      </w:pPr>
    </w:p>
    <w:p w14:paraId="7A6B7D38" w14:textId="77777777" w:rsidR="00B14808" w:rsidRDefault="00B14808" w:rsidP="00B14808">
      <w:pPr>
        <w:spacing w:after="0" w:line="240" w:lineRule="auto"/>
        <w:ind w:firstLine="709"/>
        <w:jc w:val="both"/>
        <w:rPr>
          <w:rFonts w:ascii="Times New Roman" w:hAnsi="Times New Roman" w:cs="Times New Roman"/>
        </w:rPr>
      </w:pPr>
      <w:r>
        <w:rPr>
          <w:rFonts w:ascii="Times New Roman" w:hAnsi="Times New Roman" w:cs="Times New Roman"/>
        </w:rPr>
        <w:t>Pastaba. Jeigu rengiant informacinės sistemos nuostatų projektą nekeičiamos nuostatos, susijusios su duomenų apdorojimo procesais, ir (arba) nuostatos, susijusios su informacinės sistemos nuostatuose nurodytais subjektais, kurie teikia duomenis iš informacinių sistemų, įregistruotų informacines sistemas registruojančioje informacinėje sistemoje, šių projektų derinti su atnaujinamos informacinės sistemos duomenų valdytoju (-ais) ir su duomenų tvarkytoju (-ais) bei informacinės sistemos nuostatuose nurodytomis institucijomis, kurios teikia duomenis iš informacinių sistemų, įregistruotų informacines sistemas registruojančioje informacinėje sistemoje, nereikia.</w:t>
      </w:r>
    </w:p>
    <w:p w14:paraId="08AFD45E" w14:textId="77777777" w:rsidR="00B14808" w:rsidRDefault="00B14808" w:rsidP="00B14808">
      <w:pPr>
        <w:spacing w:after="0" w:line="240" w:lineRule="auto"/>
        <w:ind w:firstLine="709"/>
        <w:jc w:val="both"/>
        <w:rPr>
          <w:rFonts w:ascii="Times New Roman" w:hAnsi="Times New Roman" w:cs="Times New Roman"/>
        </w:rPr>
      </w:pPr>
    </w:p>
    <w:p w14:paraId="5C72D9E9" w14:textId="636AF552" w:rsidR="00B14808" w:rsidRDefault="00B14808" w:rsidP="00B14808">
      <w:pPr>
        <w:tabs>
          <w:tab w:val="left" w:pos="851"/>
        </w:tabs>
        <w:spacing w:after="0" w:line="240" w:lineRule="auto"/>
        <w:jc w:val="both"/>
        <w:rPr>
          <w:rFonts w:ascii="Times New Roman" w:hAnsi="Times New Roman" w:cs="Times New Roman"/>
          <w:color w:val="000000"/>
        </w:rPr>
      </w:pPr>
      <w:r>
        <w:rPr>
          <w:rFonts w:ascii="Times New Roman" w:hAnsi="Times New Roman" w:cs="Times New Roman"/>
        </w:rPr>
        <w:t xml:space="preserve">5. </w:t>
      </w:r>
      <w:r>
        <w:rPr>
          <w:rFonts w:ascii="Times New Roman" w:hAnsi="Times New Roman" w:cs="Times New Roman"/>
          <w:color w:val="000000"/>
        </w:rPr>
        <w:t>Perkančiosios organizacijos įgaliotas atstovas pateiks Teikėjo įgaliotam atstovui reikiamą informaciją Paslaugų teikėjo nurodytu el. paštu</w:t>
      </w:r>
      <w:r w:rsidR="00797C9D">
        <w:rPr>
          <w:rFonts w:ascii="Times New Roman" w:hAnsi="Times New Roman" w:cs="Times New Roman"/>
          <w:color w:val="000000"/>
        </w:rPr>
        <w:t>;</w:t>
      </w:r>
    </w:p>
    <w:p w14:paraId="3D1EAF97" w14:textId="77777777" w:rsidR="00B14808" w:rsidRDefault="00B14808" w:rsidP="00B14808">
      <w:pPr>
        <w:tabs>
          <w:tab w:val="left" w:pos="851"/>
        </w:tabs>
        <w:spacing w:after="0" w:line="240" w:lineRule="auto"/>
        <w:jc w:val="both"/>
        <w:rPr>
          <w:rFonts w:ascii="Times New Roman" w:hAnsi="Times New Roman" w:cs="Times New Roman"/>
        </w:rPr>
      </w:pPr>
    </w:p>
    <w:p w14:paraId="5D42F591" w14:textId="77777777" w:rsidR="00B14808" w:rsidRDefault="00B14808" w:rsidP="00B14808">
      <w:pPr>
        <w:tabs>
          <w:tab w:val="left" w:pos="851"/>
        </w:tabs>
        <w:spacing w:after="0" w:line="240" w:lineRule="auto"/>
        <w:jc w:val="both"/>
        <w:rPr>
          <w:rFonts w:ascii="Times New Roman" w:hAnsi="Times New Roman" w:cs="Times New Roman"/>
        </w:rPr>
      </w:pPr>
      <w:r>
        <w:rPr>
          <w:rFonts w:ascii="Times New Roman" w:hAnsi="Times New Roman" w:cs="Times New Roman"/>
        </w:rPr>
        <w:t>6. Paslaugų teikėjas užtikrina informacijos konfidencialumą;</w:t>
      </w:r>
    </w:p>
    <w:p w14:paraId="6CD3A0FA" w14:textId="77777777" w:rsidR="00B14808" w:rsidRDefault="00B14808" w:rsidP="00B14808">
      <w:pPr>
        <w:tabs>
          <w:tab w:val="left" w:pos="851"/>
        </w:tabs>
        <w:spacing w:after="0" w:line="240" w:lineRule="auto"/>
        <w:jc w:val="both"/>
        <w:rPr>
          <w:rFonts w:ascii="Times New Roman" w:hAnsi="Times New Roman" w:cs="Times New Roman"/>
        </w:rPr>
      </w:pPr>
    </w:p>
    <w:p w14:paraId="0DD386D7" w14:textId="77777777" w:rsidR="00B14808" w:rsidRDefault="00B14808" w:rsidP="00B14808">
      <w:pPr>
        <w:tabs>
          <w:tab w:val="left" w:pos="851"/>
        </w:tabs>
        <w:spacing w:after="0" w:line="240" w:lineRule="auto"/>
        <w:jc w:val="both"/>
        <w:rPr>
          <w:rFonts w:ascii="Times New Roman" w:hAnsi="Times New Roman" w:cs="Times New Roman"/>
        </w:rPr>
      </w:pPr>
      <w:r>
        <w:rPr>
          <w:rFonts w:ascii="Times New Roman" w:hAnsi="Times New Roman" w:cs="Times New Roman"/>
        </w:rPr>
        <w:t>7. Perkančiajai organizacijai ar derinančioms institucijoms nustačius rengiamo dokumento trūkumų ar kitų netikslumų/klaidų ir apie tai informavus Teikėją, Teikėjas be papildomo mokesčio, kuo skubiau, bet ne vėliau kaip per 3 (tris) darbo dienas nuo pretenzijos dėl trūkumų pateikimo dienos privalo ištaisyti nurodytus trūkumus;</w:t>
      </w:r>
    </w:p>
    <w:p w14:paraId="06E8AEDD" w14:textId="77777777" w:rsidR="00B14808" w:rsidRDefault="00B14808" w:rsidP="00B14808">
      <w:pPr>
        <w:tabs>
          <w:tab w:val="left" w:pos="851"/>
        </w:tabs>
        <w:spacing w:after="0" w:line="240" w:lineRule="auto"/>
        <w:jc w:val="both"/>
        <w:rPr>
          <w:rFonts w:ascii="Times New Roman" w:hAnsi="Times New Roman" w:cs="Times New Roman"/>
        </w:rPr>
      </w:pPr>
    </w:p>
    <w:p w14:paraId="27891613" w14:textId="77777777" w:rsidR="00B14808" w:rsidRDefault="00B14808" w:rsidP="00B14808">
      <w:pPr>
        <w:tabs>
          <w:tab w:val="left" w:pos="851"/>
          <w:tab w:val="left" w:pos="993"/>
        </w:tabs>
        <w:spacing w:after="0" w:line="240" w:lineRule="auto"/>
        <w:jc w:val="both"/>
        <w:rPr>
          <w:rFonts w:ascii="Times New Roman" w:hAnsi="Times New Roman" w:cs="Times New Roman"/>
        </w:rPr>
      </w:pPr>
      <w:r>
        <w:rPr>
          <w:rFonts w:ascii="Times New Roman" w:hAnsi="Times New Roman" w:cs="Times New Roman"/>
        </w:rPr>
        <w:t xml:space="preserve">8. Susirašinėjimas tarp Perkančiosios organizacijos ir Teikėjo kontaktinių asmenų vyks elektroniniu paštu. </w:t>
      </w:r>
    </w:p>
    <w:p w14:paraId="51209CCF" w14:textId="77777777" w:rsidR="00B14808" w:rsidRDefault="00B14808" w:rsidP="00B14808">
      <w:pPr>
        <w:tabs>
          <w:tab w:val="left" w:pos="851"/>
          <w:tab w:val="left" w:pos="993"/>
        </w:tabs>
        <w:spacing w:after="0" w:line="240" w:lineRule="auto"/>
        <w:jc w:val="both"/>
        <w:rPr>
          <w:rFonts w:ascii="Times New Roman" w:hAnsi="Times New Roman" w:cs="Times New Roman"/>
          <w:color w:val="000000"/>
        </w:rPr>
      </w:pPr>
    </w:p>
    <w:p w14:paraId="6B2C9D18" w14:textId="3728F503" w:rsidR="00B14808" w:rsidRDefault="00B14808" w:rsidP="00B14808">
      <w:pPr>
        <w:tabs>
          <w:tab w:val="left" w:pos="851"/>
          <w:tab w:val="left" w:pos="993"/>
        </w:tabs>
        <w:spacing w:after="0" w:line="240" w:lineRule="auto"/>
        <w:jc w:val="both"/>
        <w:rPr>
          <w:rFonts w:ascii="Times New Roman" w:hAnsi="Times New Roman" w:cs="Times New Roman"/>
          <w:color w:val="000000"/>
        </w:rPr>
      </w:pPr>
      <w:r>
        <w:rPr>
          <w:rFonts w:ascii="Times New Roman" w:hAnsi="Times New Roman" w:cs="Times New Roman"/>
          <w:color w:val="000000"/>
        </w:rPr>
        <w:t xml:space="preserve">9. Teikėjas per pirkimo sąlygose nustatytą ne ilgesnį terminą Perkančiosios organizacijos įgaliotam atstovui nurodytu elektroniniu paštu pateikia parengtą su visomis institucijomis suderintą dokumentą </w:t>
      </w:r>
      <w:r w:rsidR="00797C9D">
        <w:rPr>
          <w:rFonts w:ascii="Times New Roman" w:hAnsi="Times New Roman" w:cs="Times New Roman"/>
          <w:color w:val="000000"/>
        </w:rPr>
        <w:t>Word ir pdf formatu</w:t>
      </w:r>
      <w:r>
        <w:rPr>
          <w:rFonts w:ascii="Times New Roman" w:hAnsi="Times New Roman" w:cs="Times New Roman"/>
          <w:color w:val="000000"/>
        </w:rPr>
        <w:t>.</w:t>
      </w:r>
    </w:p>
    <w:p w14:paraId="7CE79733" w14:textId="77777777" w:rsidR="00B14808" w:rsidRDefault="00B14808" w:rsidP="00B14808">
      <w:pPr>
        <w:tabs>
          <w:tab w:val="left" w:pos="851"/>
          <w:tab w:val="left" w:pos="993"/>
        </w:tabs>
        <w:spacing w:after="0" w:line="240" w:lineRule="auto"/>
        <w:jc w:val="both"/>
        <w:rPr>
          <w:rFonts w:ascii="Times New Roman" w:hAnsi="Times New Roman" w:cs="Times New Roman"/>
          <w:color w:val="000000"/>
        </w:rPr>
      </w:pPr>
    </w:p>
    <w:p w14:paraId="29939124" w14:textId="77777777" w:rsidR="00B14808" w:rsidRDefault="00B14808" w:rsidP="00B14808">
      <w:pPr>
        <w:tabs>
          <w:tab w:val="left" w:pos="993"/>
        </w:tabs>
        <w:spacing w:after="0" w:line="240" w:lineRule="auto"/>
        <w:jc w:val="both"/>
        <w:rPr>
          <w:rFonts w:ascii="Times New Roman" w:hAnsi="Times New Roman" w:cs="Times New Roman"/>
        </w:rPr>
      </w:pPr>
      <w:r>
        <w:rPr>
          <w:rFonts w:ascii="Times New Roman" w:hAnsi="Times New Roman" w:cs="Times New Roman"/>
        </w:rPr>
        <w:t>10. Teikėjas privalo užtikrinti ir garantuoti, kad teikdamas Paslaugas nepažeis jokių trečiųjų asmenų teisių, įskaitant, bet neapsiribojant, intelektinės nuosavybės teises.</w:t>
      </w:r>
    </w:p>
    <w:p w14:paraId="1D33C974" w14:textId="77777777" w:rsidR="00B14808" w:rsidRDefault="00B14808" w:rsidP="00B14808">
      <w:pPr>
        <w:tabs>
          <w:tab w:val="left" w:pos="993"/>
        </w:tabs>
        <w:spacing w:after="0" w:line="240" w:lineRule="auto"/>
        <w:jc w:val="both"/>
        <w:rPr>
          <w:rFonts w:ascii="Times New Roman" w:hAnsi="Times New Roman" w:cs="Times New Roman"/>
        </w:rPr>
      </w:pPr>
    </w:p>
    <w:p w14:paraId="66C42388" w14:textId="77777777" w:rsidR="00B14808" w:rsidRDefault="00B14808" w:rsidP="00B14808">
      <w:pPr>
        <w:tabs>
          <w:tab w:val="left" w:pos="851"/>
          <w:tab w:val="left" w:pos="993"/>
        </w:tabs>
        <w:spacing w:after="0" w:line="240" w:lineRule="auto"/>
        <w:jc w:val="both"/>
        <w:rPr>
          <w:rFonts w:ascii="Times New Roman" w:hAnsi="Times New Roman" w:cs="Times New Roman"/>
        </w:rPr>
      </w:pPr>
      <w:r>
        <w:rPr>
          <w:rFonts w:ascii="Times New Roman" w:hAnsi="Times New Roman" w:cs="Times New Roman"/>
        </w:rPr>
        <w:t>11. Į Teikėjo Paslaugų kainą yra įskaičiuotos visos tinkamam paslaugos suteikimui reikalingos išlaidos, įskaitant Teikėjui privalomus sumokėti mokesčius.</w:t>
      </w:r>
      <w:r>
        <w:rPr>
          <w:rFonts w:ascii="Times New Roman" w:hAnsi="Times New Roman" w:cs="Times New Roman"/>
          <w:b/>
          <w:bCs/>
        </w:rPr>
        <w:t xml:space="preserve"> </w:t>
      </w:r>
    </w:p>
    <w:p w14:paraId="0D9401AF" w14:textId="77777777" w:rsidR="00B14808" w:rsidRDefault="00B14808" w:rsidP="00B14808">
      <w:pPr>
        <w:tabs>
          <w:tab w:val="left" w:pos="993"/>
        </w:tabs>
        <w:spacing w:after="0" w:line="240" w:lineRule="auto"/>
        <w:jc w:val="center"/>
        <w:rPr>
          <w:rFonts w:ascii="Times New Roman" w:hAnsi="Times New Roman" w:cs="Times New Roman"/>
        </w:rPr>
      </w:pPr>
      <w:r>
        <w:rPr>
          <w:rFonts w:ascii="Times New Roman" w:hAnsi="Times New Roman" w:cs="Times New Roman"/>
        </w:rPr>
        <w:t>___________________</w:t>
      </w:r>
    </w:p>
    <w:p w14:paraId="73667F16" w14:textId="1C2C1E59" w:rsidR="0003637F" w:rsidRPr="00297442" w:rsidRDefault="0003637F" w:rsidP="00297442">
      <w:pPr>
        <w:spacing w:after="0" w:line="240" w:lineRule="auto"/>
      </w:pPr>
    </w:p>
    <w:sectPr w:rsidR="0003637F" w:rsidRPr="00297442" w:rsidSect="00297442">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UI Light">
    <w:charset w:val="80"/>
    <w:family w:val="swiss"/>
    <w:pitch w:val="variable"/>
    <w:sig w:usb0="E00002FF" w:usb1="2AC7FDFF" w:usb2="00000016" w:usb3="00000000" w:csb0="0002009F" w:csb1="00000000"/>
  </w:font>
  <w:font w:name="GILROY-MEDIUM">
    <w:altName w:val="Calibri"/>
    <w:charset w:val="4D"/>
    <w:family w:val="auto"/>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681194"/>
    <w:multiLevelType w:val="multilevel"/>
    <w:tmpl w:val="0409001F"/>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DE34124"/>
    <w:multiLevelType w:val="hybridMultilevel"/>
    <w:tmpl w:val="7F2081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CDF3229"/>
    <w:multiLevelType w:val="hybridMultilevel"/>
    <w:tmpl w:val="2F4A80C6"/>
    <w:lvl w:ilvl="0" w:tplc="618CA9F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CFE0B7B"/>
    <w:multiLevelType w:val="multilevel"/>
    <w:tmpl w:val="22B0330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983584325">
    <w:abstractNumId w:val="3"/>
  </w:num>
  <w:num w:numId="2" w16cid:durableId="1665863482">
    <w:abstractNumId w:val="1"/>
  </w:num>
  <w:num w:numId="3" w16cid:durableId="614412338">
    <w:abstractNumId w:val="2"/>
  </w:num>
  <w:num w:numId="4" w16cid:durableId="5696554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compat>
    <w:compatSetting w:name="compatibilityMode" w:uri="http://schemas.microsoft.com/office/word" w:val="12"/>
    <w:compatSetting w:name="useWord2013TrackBottomHyphenation" w:uri="http://schemas.microsoft.com/office/word" w:val="1"/>
  </w:compat>
  <w:rsids>
    <w:rsidRoot w:val="004D5AE9"/>
    <w:rsid w:val="0003637F"/>
    <w:rsid w:val="00052DE6"/>
    <w:rsid w:val="000639BE"/>
    <w:rsid w:val="000826FD"/>
    <w:rsid w:val="00093EF5"/>
    <w:rsid w:val="000C46E5"/>
    <w:rsid w:val="00106797"/>
    <w:rsid w:val="00141F97"/>
    <w:rsid w:val="001A69BF"/>
    <w:rsid w:val="0026520F"/>
    <w:rsid w:val="00297442"/>
    <w:rsid w:val="00367BEA"/>
    <w:rsid w:val="00454D66"/>
    <w:rsid w:val="00480376"/>
    <w:rsid w:val="004D5AE9"/>
    <w:rsid w:val="004E16A5"/>
    <w:rsid w:val="005134EB"/>
    <w:rsid w:val="006222B0"/>
    <w:rsid w:val="00684E55"/>
    <w:rsid w:val="006A7BE7"/>
    <w:rsid w:val="0073545C"/>
    <w:rsid w:val="00742538"/>
    <w:rsid w:val="00797C9D"/>
    <w:rsid w:val="007D40A2"/>
    <w:rsid w:val="007E268F"/>
    <w:rsid w:val="007F1BF0"/>
    <w:rsid w:val="00812691"/>
    <w:rsid w:val="0082792E"/>
    <w:rsid w:val="0088337D"/>
    <w:rsid w:val="008A1B16"/>
    <w:rsid w:val="00912C4B"/>
    <w:rsid w:val="00960E1E"/>
    <w:rsid w:val="009814D0"/>
    <w:rsid w:val="009D1194"/>
    <w:rsid w:val="009E500C"/>
    <w:rsid w:val="00AA0DC8"/>
    <w:rsid w:val="00B14808"/>
    <w:rsid w:val="00B26261"/>
    <w:rsid w:val="00B30A34"/>
    <w:rsid w:val="00B35184"/>
    <w:rsid w:val="00B421E2"/>
    <w:rsid w:val="00C545BF"/>
    <w:rsid w:val="00C92DBA"/>
    <w:rsid w:val="00CF4824"/>
    <w:rsid w:val="00D408FF"/>
    <w:rsid w:val="00D444FD"/>
    <w:rsid w:val="00D74FE5"/>
    <w:rsid w:val="00DD29E6"/>
    <w:rsid w:val="00E54DE7"/>
    <w:rsid w:val="00FC2A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68CFF"/>
  <w15:chartTrackingRefBased/>
  <w15:docId w15:val="{483A2686-D4DF-4E99-BB2D-CFEE3352E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0A34"/>
    <w:pPr>
      <w:spacing w:line="278" w:lineRule="auto"/>
    </w:pPr>
    <w:rPr>
      <w:sz w:val="24"/>
      <w:szCs w:val="24"/>
    </w:rPr>
  </w:style>
  <w:style w:type="paragraph" w:styleId="Antrat1">
    <w:name w:val="heading 1"/>
    <w:basedOn w:val="prastasis"/>
    <w:next w:val="prastasis"/>
    <w:link w:val="Antrat1Diagrama"/>
    <w:uiPriority w:val="9"/>
    <w:qFormat/>
    <w:rsid w:val="004D5A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D5A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D5AE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D5AE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D5AE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D5AE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D5AE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D5AE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D5AE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D5AE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D5AE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D5AE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D5AE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D5AE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D5AE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D5AE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D5AE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D5AE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D5A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D5AE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D5AE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D5AE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D5AE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D5AE9"/>
    <w:rPr>
      <w:i/>
      <w:iCs/>
      <w:color w:val="404040" w:themeColor="text1" w:themeTint="BF"/>
    </w:rPr>
  </w:style>
  <w:style w:type="paragraph" w:styleId="Sraopastraipa">
    <w:name w:val="List Paragraph"/>
    <w:aliases w:val="SC bullet point,1st level,Buletai,List Paragr1,List Paragraph1,ERP-List Paragraph,List Paragraph11,Bullet EY,Sąrašo pastraipa1,Table of contents numbered,List Paragraph21,Numbering,List Paragraph2,Paragraph,lp1,Use Case List Paragraph,l"/>
    <w:basedOn w:val="prastasis"/>
    <w:link w:val="SraopastraipaDiagrama"/>
    <w:uiPriority w:val="34"/>
    <w:qFormat/>
    <w:rsid w:val="004D5AE9"/>
    <w:pPr>
      <w:ind w:left="720"/>
      <w:contextualSpacing/>
    </w:pPr>
  </w:style>
  <w:style w:type="character" w:styleId="Rykuspabraukimas">
    <w:name w:val="Intense Emphasis"/>
    <w:basedOn w:val="Numatytasispastraiposriftas"/>
    <w:uiPriority w:val="21"/>
    <w:qFormat/>
    <w:rsid w:val="004D5AE9"/>
    <w:rPr>
      <w:i/>
      <w:iCs/>
      <w:color w:val="0F4761" w:themeColor="accent1" w:themeShade="BF"/>
    </w:rPr>
  </w:style>
  <w:style w:type="paragraph" w:styleId="Iskirtacitata">
    <w:name w:val="Intense Quote"/>
    <w:basedOn w:val="prastasis"/>
    <w:next w:val="prastasis"/>
    <w:link w:val="IskirtacitataDiagrama"/>
    <w:uiPriority w:val="30"/>
    <w:qFormat/>
    <w:rsid w:val="004D5A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D5AE9"/>
    <w:rPr>
      <w:i/>
      <w:iCs/>
      <w:color w:val="0F4761" w:themeColor="accent1" w:themeShade="BF"/>
    </w:rPr>
  </w:style>
  <w:style w:type="character" w:styleId="Rykinuoroda">
    <w:name w:val="Intense Reference"/>
    <w:basedOn w:val="Numatytasispastraiposriftas"/>
    <w:uiPriority w:val="32"/>
    <w:qFormat/>
    <w:rsid w:val="004D5AE9"/>
    <w:rPr>
      <w:b/>
      <w:bCs/>
      <w:smallCaps/>
      <w:color w:val="0F4761" w:themeColor="accent1" w:themeShade="BF"/>
      <w:spacing w:val="5"/>
    </w:rPr>
  </w:style>
  <w:style w:type="table" w:styleId="3sraolentel4parykinimas">
    <w:name w:val="List Table 3 Accent 4"/>
    <w:basedOn w:val="prastojilentel"/>
    <w:uiPriority w:val="48"/>
    <w:rsid w:val="00B30A34"/>
    <w:pPr>
      <w:spacing w:after="0" w:line="240" w:lineRule="auto"/>
    </w:pPr>
    <w:rPr>
      <w:sz w:val="24"/>
      <w:szCs w:val="24"/>
    </w:rPr>
    <w:tblPr>
      <w:tblStyleRowBandSize w:val="1"/>
      <w:tblStyleColBandSize w:val="1"/>
      <w:tblBorders>
        <w:top w:val="single" w:sz="4" w:space="0" w:color="0F9ED5" w:themeColor="accent4"/>
        <w:left w:val="single" w:sz="4" w:space="0" w:color="0F9ED5" w:themeColor="accent4"/>
        <w:bottom w:val="single" w:sz="4" w:space="0" w:color="0F9ED5" w:themeColor="accent4"/>
        <w:right w:val="single" w:sz="4" w:space="0" w:color="0F9ED5" w:themeColor="accent4"/>
      </w:tblBorders>
    </w:tblPr>
    <w:trPr>
      <w:cantSplit/>
    </w:trPr>
    <w:tblStylePr w:type="firstRow">
      <w:rPr>
        <w:rFonts w:ascii="@Yu Gothic UI Light" w:hAnsi="@Yu Gothic UI Light"/>
        <w:b/>
        <w:bCs/>
        <w:i w:val="0"/>
        <w:color w:val="EBF8FF"/>
        <w:sz w:val="24"/>
      </w:rPr>
      <w:tblPr/>
      <w:trPr>
        <w:tblHeader/>
      </w:trPr>
      <w:tcPr>
        <w:shd w:val="clear" w:color="auto" w:fill="0075C9"/>
      </w:tcPr>
    </w:tblStylePr>
    <w:tblStylePr w:type="lastRow">
      <w:rPr>
        <w:b/>
        <w:bCs/>
      </w:rPr>
      <w:tblPr/>
      <w:tcPr>
        <w:tcBorders>
          <w:top w:val="double" w:sz="4" w:space="0" w:color="0F9ED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9ED5" w:themeColor="accent4"/>
          <w:right w:val="single" w:sz="4" w:space="0" w:color="0F9ED5" w:themeColor="accent4"/>
        </w:tcBorders>
      </w:tcPr>
    </w:tblStylePr>
    <w:tblStylePr w:type="band1Horz">
      <w:tblPr/>
      <w:tcPr>
        <w:tcBorders>
          <w:top w:val="single" w:sz="4" w:space="0" w:color="0F9ED5" w:themeColor="accent4"/>
          <w:bottom w:val="single" w:sz="4" w:space="0" w:color="0F9ED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9ED5" w:themeColor="accent4"/>
          <w:left w:val="nil"/>
        </w:tcBorders>
      </w:tcPr>
    </w:tblStylePr>
    <w:tblStylePr w:type="swCell">
      <w:tblPr/>
      <w:tcPr>
        <w:tcBorders>
          <w:top w:val="double" w:sz="4" w:space="0" w:color="0F9ED5" w:themeColor="accent4"/>
          <w:right w:val="nil"/>
        </w:tcBorders>
      </w:tcPr>
    </w:tblStylePr>
  </w:style>
  <w:style w:type="character" w:customStyle="1" w:styleId="SraopastraipaDiagrama">
    <w:name w:val="Sąrašo pastraipa Diagrama"/>
    <w:aliases w:val="SC bullet point Diagrama,1st level Diagrama,Buletai Diagrama,List Paragr1 Diagrama,List Paragraph1 Diagrama,ERP-List Paragraph Diagrama,List Paragraph11 Diagrama,Bullet EY Diagrama,Sąrašo pastraipa1 Diagrama,Numbering Diagrama"/>
    <w:link w:val="Sraopastraipa"/>
    <w:uiPriority w:val="34"/>
    <w:qFormat/>
    <w:locked/>
    <w:rsid w:val="00B30A34"/>
  </w:style>
  <w:style w:type="paragraph" w:styleId="prastasiniatinklio">
    <w:name w:val="Normal (Web)"/>
    <w:aliases w:val="Обычный (Web)"/>
    <w:basedOn w:val="prastasis"/>
    <w:link w:val="prastasiniatinklioDiagrama"/>
    <w:uiPriority w:val="99"/>
    <w:unhideWhenUsed/>
    <w:rsid w:val="00B30A34"/>
    <w:pPr>
      <w:spacing w:before="100" w:beforeAutospacing="1" w:after="100" w:afterAutospacing="1" w:line="240" w:lineRule="auto"/>
    </w:pPr>
    <w:rPr>
      <w:rFonts w:ascii="Times New Roman" w:eastAsia="Times New Roman" w:hAnsi="Times New Roman" w:cs="Times New Roman"/>
      <w:kern w:val="0"/>
      <w:lang w:val="en-GB" w:eastAsia="en-GB"/>
    </w:rPr>
  </w:style>
  <w:style w:type="character" w:customStyle="1" w:styleId="prastasiniatinklioDiagrama">
    <w:name w:val="Įprastas (žiniatinklio) Diagrama"/>
    <w:aliases w:val="Обычный (Web) Diagrama"/>
    <w:basedOn w:val="Numatytasispastraiposriftas"/>
    <w:link w:val="prastasiniatinklio"/>
    <w:uiPriority w:val="99"/>
    <w:rsid w:val="00B30A34"/>
    <w:rPr>
      <w:rFonts w:ascii="Times New Roman" w:eastAsia="Times New Roman" w:hAnsi="Times New Roman" w:cs="Times New Roman"/>
      <w:kern w:val="0"/>
      <w:sz w:val="24"/>
      <w:szCs w:val="24"/>
      <w:lang w:val="en-GB" w:eastAsia="en-GB"/>
    </w:rPr>
  </w:style>
  <w:style w:type="paragraph" w:customStyle="1" w:styleId="Subtitlefrontpage">
    <w:name w:val="Sub title front page"/>
    <w:basedOn w:val="prastasis"/>
    <w:link w:val="SubtitlefrontpageChar"/>
    <w:qFormat/>
    <w:rsid w:val="00B35184"/>
    <w:pPr>
      <w:spacing w:before="160" w:after="0" w:line="780" w:lineRule="exact"/>
      <w:ind w:left="1191" w:right="1559"/>
    </w:pPr>
    <w:rPr>
      <w:rFonts w:ascii="GILROY-MEDIUM" w:eastAsia="Times New Roman" w:hAnsi="GILROY-MEDIUM" w:cs="Times New Roman"/>
      <w:noProof/>
      <w:color w:val="1A46FF"/>
      <w:kern w:val="0"/>
      <w:sz w:val="36"/>
      <w:lang w:eastAsia="en-GB"/>
    </w:rPr>
  </w:style>
  <w:style w:type="character" w:customStyle="1" w:styleId="SubtitlefrontpageChar">
    <w:name w:val="Sub title front page Char"/>
    <w:basedOn w:val="Numatytasispastraiposriftas"/>
    <w:link w:val="Subtitlefrontpage"/>
    <w:rsid w:val="00B35184"/>
    <w:rPr>
      <w:rFonts w:ascii="GILROY-MEDIUM" w:eastAsia="Times New Roman" w:hAnsi="GILROY-MEDIUM" w:cs="Times New Roman"/>
      <w:noProof/>
      <w:color w:val="1A46FF"/>
      <w:kern w:val="0"/>
      <w:sz w:val="36"/>
      <w:szCs w:val="24"/>
      <w:lang w:eastAsia="en-GB"/>
    </w:rPr>
  </w:style>
  <w:style w:type="character" w:styleId="Komentaronuoroda">
    <w:name w:val="annotation reference"/>
    <w:basedOn w:val="Numatytasispastraiposriftas"/>
    <w:uiPriority w:val="99"/>
    <w:semiHidden/>
    <w:unhideWhenUsed/>
    <w:rsid w:val="00684E55"/>
    <w:rPr>
      <w:sz w:val="16"/>
      <w:szCs w:val="16"/>
    </w:rPr>
  </w:style>
  <w:style w:type="paragraph" w:styleId="Komentarotekstas">
    <w:name w:val="annotation text"/>
    <w:basedOn w:val="prastasis"/>
    <w:link w:val="KomentarotekstasDiagrama"/>
    <w:uiPriority w:val="99"/>
    <w:unhideWhenUsed/>
    <w:rsid w:val="00684E5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84E55"/>
    <w:rPr>
      <w:sz w:val="20"/>
      <w:szCs w:val="20"/>
    </w:rPr>
  </w:style>
  <w:style w:type="paragraph" w:styleId="Komentarotema">
    <w:name w:val="annotation subject"/>
    <w:basedOn w:val="Komentarotekstas"/>
    <w:next w:val="Komentarotekstas"/>
    <w:link w:val="KomentarotemaDiagrama"/>
    <w:uiPriority w:val="99"/>
    <w:semiHidden/>
    <w:unhideWhenUsed/>
    <w:rsid w:val="00684E55"/>
    <w:rPr>
      <w:b/>
      <w:bCs/>
    </w:rPr>
  </w:style>
  <w:style w:type="character" w:customStyle="1" w:styleId="KomentarotemaDiagrama">
    <w:name w:val="Komentaro tema Diagrama"/>
    <w:basedOn w:val="KomentarotekstasDiagrama"/>
    <w:link w:val="Komentarotema"/>
    <w:uiPriority w:val="99"/>
    <w:semiHidden/>
    <w:rsid w:val="00684E55"/>
    <w:rPr>
      <w:b/>
      <w:bCs/>
      <w:sz w:val="20"/>
      <w:szCs w:val="20"/>
    </w:rPr>
  </w:style>
  <w:style w:type="character" w:styleId="Hipersaitas">
    <w:name w:val="Hyperlink"/>
    <w:aliases w:val="Alna"/>
    <w:basedOn w:val="Numatytasispastraiposriftas"/>
    <w:uiPriority w:val="99"/>
    <w:unhideWhenUsed/>
    <w:rsid w:val="00C545BF"/>
    <w:rPr>
      <w:strike w:val="0"/>
      <w:dstrike w:val="0"/>
      <w:color w:val="auto"/>
      <w:u w:val="none"/>
      <w:effect w:val="none"/>
    </w:rPr>
  </w:style>
  <w:style w:type="paragraph" w:styleId="Turinys2">
    <w:name w:val="toc 2"/>
    <w:basedOn w:val="prastasis"/>
    <w:next w:val="prastasis"/>
    <w:autoRedefine/>
    <w:uiPriority w:val="39"/>
    <w:unhideWhenUsed/>
    <w:rsid w:val="00C545BF"/>
    <w:pPr>
      <w:tabs>
        <w:tab w:val="right" w:leader="dot" w:pos="9923"/>
      </w:tabs>
      <w:spacing w:after="0" w:line="300" w:lineRule="auto"/>
      <w:ind w:left="709" w:right="49"/>
      <w:jc w:val="right"/>
    </w:pPr>
    <w:rPr>
      <w:rFonts w:ascii="Times New Roman" w:eastAsiaTheme="minorEastAsia" w:hAnsi="Times New Roman" w:cs="Times New Roman"/>
      <w:kern w:val="0"/>
      <w:lang w:eastAsia="lt-LT"/>
    </w:rPr>
  </w:style>
  <w:style w:type="character" w:styleId="Perirtashipersaitas">
    <w:name w:val="FollowedHyperlink"/>
    <w:basedOn w:val="Numatytasispastraiposriftas"/>
    <w:uiPriority w:val="99"/>
    <w:semiHidden/>
    <w:unhideWhenUsed/>
    <w:rsid w:val="00C545BF"/>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D15C1-0D58-436C-AAE5-95182759C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3350</Words>
  <Characters>1911</Characters>
  <Application>Microsoft Office Word</Application>
  <DocSecurity>0</DocSecurity>
  <Lines>15</Lines>
  <Paragraphs>10</Paragraphs>
  <ScaleCrop>false</ScaleCrop>
  <Company/>
  <LinksUpToDate>false</LinksUpToDate>
  <CharactersWithSpaces>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Kavaliauskienė</dc:creator>
  <cp:keywords/>
  <dc:description/>
  <cp:lastModifiedBy>Jolanta Kavaliauskienė</cp:lastModifiedBy>
  <cp:revision>43</cp:revision>
  <dcterms:created xsi:type="dcterms:W3CDTF">2025-07-08T10:25:00Z</dcterms:created>
  <dcterms:modified xsi:type="dcterms:W3CDTF">2025-09-30T13:17:00Z</dcterms:modified>
</cp:coreProperties>
</file>